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D153A15" w14:textId="77777777" w:rsidR="00315390" w:rsidRPr="00FB6585" w:rsidRDefault="00315390" w:rsidP="00745F7F">
      <w:pPr>
        <w:spacing w:line="276" w:lineRule="auto"/>
        <w:jc w:val="center"/>
        <w:rPr>
          <w:rFonts w:ascii="Georgia Pro Light" w:hAnsi="Georgia Pro Light" w:cstheme="majorHAnsi"/>
          <w:b/>
          <w:bCs/>
          <w:color w:val="002060"/>
          <w:sz w:val="22"/>
          <w:szCs w:val="22"/>
        </w:rPr>
      </w:pPr>
    </w:p>
    <w:p w14:paraId="70476177" w14:textId="154E504C" w:rsidR="00901B0F" w:rsidRPr="00FB6585" w:rsidRDefault="00901B0F" w:rsidP="00745F7F">
      <w:pPr>
        <w:spacing w:line="276" w:lineRule="auto"/>
        <w:jc w:val="center"/>
        <w:rPr>
          <w:rFonts w:ascii="Georgia Pro Light" w:hAnsi="Georgia Pro Light" w:cstheme="majorHAnsi"/>
          <w:b/>
          <w:bCs/>
          <w:color w:val="002060"/>
          <w:sz w:val="28"/>
          <w:szCs w:val="28"/>
        </w:rPr>
      </w:pPr>
      <w:r w:rsidRPr="00FB6585">
        <w:rPr>
          <w:rFonts w:ascii="Georgia Pro Light" w:hAnsi="Georgia Pro Light" w:cstheme="majorHAnsi"/>
          <w:b/>
          <w:bCs/>
          <w:color w:val="002060"/>
          <w:sz w:val="28"/>
          <w:szCs w:val="28"/>
        </w:rPr>
        <w:t>Mechanical Engineering Working Group (MEWG)</w:t>
      </w:r>
    </w:p>
    <w:p w14:paraId="2D4B021A" w14:textId="1A41DB2D" w:rsidR="00315390" w:rsidRPr="00FB6585" w:rsidRDefault="00901B0F" w:rsidP="00745F7F">
      <w:pPr>
        <w:spacing w:line="276" w:lineRule="auto"/>
        <w:jc w:val="center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b/>
          <w:bCs/>
          <w:color w:val="002060"/>
          <w:sz w:val="28"/>
          <w:szCs w:val="28"/>
        </w:rPr>
        <w:t xml:space="preserve">Vice Coordinators </w:t>
      </w:r>
      <w:r w:rsidR="00315390" w:rsidRPr="00FB6585">
        <w:rPr>
          <w:rFonts w:ascii="Georgia Pro Light" w:hAnsi="Georgia Pro Light" w:cstheme="majorHAnsi"/>
          <w:b/>
          <w:bCs/>
          <w:color w:val="002060"/>
          <w:sz w:val="28"/>
          <w:szCs w:val="28"/>
        </w:rPr>
        <w:t>Elections</w:t>
      </w:r>
    </w:p>
    <w:p w14:paraId="7E3F2035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288D5D38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2F059A80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2883AA1E" w14:textId="14EFB841" w:rsidR="00315390" w:rsidRPr="00FB6585" w:rsidRDefault="00E13615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 xml:space="preserve">Dear members, due to contingencies there are two vacancies as </w:t>
      </w:r>
      <w:r w:rsidR="00745F7F" w:rsidRPr="00FB6585">
        <w:rPr>
          <w:rFonts w:ascii="Georgia Pro Light" w:hAnsi="Georgia Pro Light" w:cstheme="majorHAnsi"/>
          <w:color w:val="002060"/>
          <w:sz w:val="22"/>
          <w:szCs w:val="22"/>
        </w:rPr>
        <w:t>Vice-Coordinator</w:t>
      </w:r>
      <w:r w:rsidR="00F15DF4">
        <w:rPr>
          <w:rFonts w:ascii="Georgia Pro Light" w:hAnsi="Georgia Pro Light" w:cstheme="majorHAnsi"/>
          <w:color w:val="002060"/>
          <w:sz w:val="22"/>
          <w:szCs w:val="22"/>
        </w:rPr>
        <w:t>s</w:t>
      </w:r>
      <w:r w:rsidR="00745F7F" w:rsidRPr="00FB6585">
        <w:rPr>
          <w:rFonts w:ascii="Georgia Pro Light" w:hAnsi="Georgia Pro Light" w:cstheme="majorHAnsi"/>
          <w:color w:val="002060"/>
          <w:sz w:val="22"/>
          <w:szCs w:val="22"/>
        </w:rPr>
        <w:t xml:space="preserve"> of CICC Mechanical Engineering Working Group (MEWG)</w:t>
      </w:r>
      <w:r w:rsidRPr="00FB6585">
        <w:rPr>
          <w:rFonts w:ascii="Georgia Pro Light" w:hAnsi="Georgia Pro Light" w:cstheme="majorHAnsi"/>
          <w:color w:val="002060"/>
          <w:sz w:val="22"/>
          <w:szCs w:val="22"/>
        </w:rPr>
        <w:t xml:space="preserve">. The newly elected </w:t>
      </w:r>
      <w:r w:rsidR="00F15DF4">
        <w:rPr>
          <w:rFonts w:ascii="Georgia Pro Light" w:hAnsi="Georgia Pro Light" w:cstheme="majorHAnsi"/>
          <w:color w:val="002060"/>
          <w:sz w:val="22"/>
          <w:szCs w:val="22"/>
        </w:rPr>
        <w:t>Vice-Coordinators</w:t>
      </w:r>
      <w:r w:rsidRPr="00FB6585">
        <w:rPr>
          <w:rFonts w:ascii="Georgia Pro Light" w:hAnsi="Georgia Pro Light" w:cstheme="majorHAnsi"/>
          <w:color w:val="002060"/>
          <w:sz w:val="22"/>
          <w:szCs w:val="22"/>
        </w:rPr>
        <w:t xml:space="preserve"> will take over the term of office that began following last year's elections, so they will be in charge until June 2024.</w:t>
      </w:r>
    </w:p>
    <w:p w14:paraId="1379F378" w14:textId="77777777" w:rsidR="00E13615" w:rsidRPr="00FB6585" w:rsidRDefault="00E13615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319C7829" w14:textId="61F74ED2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 xml:space="preserve">This form filled in and signed must be e-mailed to the address </w:t>
      </w:r>
      <w:hyperlink r:id="rId8" w:history="1">
        <w:r w:rsidR="00FF3566" w:rsidRPr="00FB6585">
          <w:rPr>
            <w:rStyle w:val="Hyperlink"/>
            <w:rFonts w:ascii="Georgia Pro Light" w:hAnsi="Georgia Pro Light" w:cstheme="majorHAnsi"/>
            <w:sz w:val="22"/>
            <w:szCs w:val="22"/>
          </w:rPr>
          <w:t>elezioni2023@cameraitacina.com</w:t>
        </w:r>
      </w:hyperlink>
      <w:r w:rsidRPr="00FB6585">
        <w:rPr>
          <w:rFonts w:ascii="Georgia Pro Light" w:hAnsi="Georgia Pro Light" w:cstheme="majorHAnsi"/>
          <w:color w:val="002060"/>
          <w:sz w:val="22"/>
          <w:szCs w:val="22"/>
        </w:rPr>
        <w:t xml:space="preserve"> </w:t>
      </w:r>
    </w:p>
    <w:p w14:paraId="3061D5AA" w14:textId="77777777" w:rsidR="005A70AC" w:rsidRPr="00FB6585" w:rsidRDefault="005A70AC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5ABA9921" w14:textId="3D2A77D8" w:rsidR="00315390" w:rsidRPr="00FB6585" w:rsidRDefault="00315390" w:rsidP="00745F7F">
      <w:pPr>
        <w:pStyle w:val="rtejustify"/>
        <w:shd w:val="clear" w:color="auto" w:fill="FFFFFF"/>
        <w:spacing w:before="0" w:beforeAutospacing="0" w:after="150" w:afterAutospacing="0"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>within</w:t>
      </w:r>
      <w:r w:rsidR="00901B0F" w:rsidRPr="00FB6585">
        <w:rPr>
          <w:rFonts w:ascii="Georgia Pro Light" w:hAnsi="Georgia Pro Light" w:cstheme="majorHAnsi"/>
          <w:color w:val="002060"/>
          <w:sz w:val="22"/>
          <w:szCs w:val="22"/>
        </w:rPr>
        <w:t xml:space="preserve"> </w:t>
      </w:r>
      <w:r w:rsidR="00FF3566" w:rsidRPr="00FB6585">
        <w:rPr>
          <w:rStyle w:val="Strong"/>
          <w:rFonts w:ascii="Georgia Pro Light" w:hAnsi="Georgia Pro Light" w:cstheme="majorHAnsi"/>
          <w:color w:val="002060"/>
          <w:sz w:val="22"/>
          <w:szCs w:val="22"/>
        </w:rPr>
        <w:t>May</w:t>
      </w:r>
      <w:r w:rsidR="00901B0F" w:rsidRPr="00FB6585">
        <w:rPr>
          <w:rStyle w:val="Strong"/>
          <w:rFonts w:ascii="Georgia Pro Light" w:hAnsi="Georgia Pro Light" w:cstheme="majorHAnsi"/>
          <w:color w:val="002060"/>
          <w:sz w:val="22"/>
          <w:szCs w:val="22"/>
        </w:rPr>
        <w:t xml:space="preserve"> </w:t>
      </w:r>
      <w:r w:rsidR="00FF3566" w:rsidRPr="00FB6585">
        <w:rPr>
          <w:rStyle w:val="Strong"/>
          <w:rFonts w:ascii="Georgia Pro Light" w:hAnsi="Georgia Pro Light" w:cstheme="majorHAnsi"/>
          <w:color w:val="002060"/>
          <w:sz w:val="22"/>
          <w:szCs w:val="22"/>
        </w:rPr>
        <w:t>12</w:t>
      </w:r>
      <w:r w:rsidR="00901B0F" w:rsidRPr="00FB6585">
        <w:rPr>
          <w:rStyle w:val="Strong"/>
          <w:rFonts w:ascii="Georgia Pro Light" w:hAnsi="Georgia Pro Light" w:cstheme="majorHAnsi"/>
          <w:color w:val="002060"/>
          <w:sz w:val="22"/>
          <w:szCs w:val="22"/>
          <w:vertAlign w:val="superscript"/>
        </w:rPr>
        <w:t>th</w:t>
      </w:r>
      <w:r w:rsidR="00901B0F" w:rsidRPr="00FB6585">
        <w:rPr>
          <w:rStyle w:val="Strong"/>
          <w:rFonts w:ascii="Georgia Pro Light" w:hAnsi="Georgia Pro Light" w:cstheme="majorHAnsi"/>
          <w:color w:val="002060"/>
          <w:sz w:val="22"/>
          <w:szCs w:val="22"/>
        </w:rPr>
        <w:t>, 202</w:t>
      </w:r>
      <w:r w:rsidR="00082C59" w:rsidRPr="00FB6585">
        <w:rPr>
          <w:rStyle w:val="Strong"/>
          <w:rFonts w:ascii="Georgia Pro Light" w:hAnsi="Georgia Pro Light" w:cstheme="majorHAnsi"/>
          <w:color w:val="002060"/>
          <w:sz w:val="22"/>
          <w:szCs w:val="22"/>
        </w:rPr>
        <w:t>3</w:t>
      </w:r>
      <w:r w:rsidR="00901B0F" w:rsidRPr="00FB6585">
        <w:rPr>
          <w:rStyle w:val="Strong"/>
          <w:rFonts w:ascii="Georgia Pro Light" w:hAnsi="Georgia Pro Light" w:cstheme="majorHAnsi"/>
          <w:color w:val="002060"/>
          <w:sz w:val="22"/>
          <w:szCs w:val="22"/>
        </w:rPr>
        <w:t>,</w:t>
      </w:r>
      <w:r w:rsidRPr="00FB6585">
        <w:rPr>
          <w:rFonts w:ascii="Georgia Pro Light" w:hAnsi="Georgia Pro Light" w:cstheme="majorHAnsi"/>
          <w:color w:val="002060"/>
          <w:sz w:val="22"/>
          <w:szCs w:val="22"/>
        </w:rPr>
        <w:t xml:space="preserve"> h. 18:00 (CST).</w:t>
      </w:r>
    </w:p>
    <w:p w14:paraId="6DB2BF86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3EAEEEFC" w14:textId="2E839436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>The undersigned, representative of _______________________________________________ (Company name and position), born in_________________ and resident in _______________, candidates him/herself for the position of:</w:t>
      </w:r>
    </w:p>
    <w:p w14:paraId="77245AAD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266248AF" w14:textId="518A446C" w:rsidR="00901B0F" w:rsidRPr="00FB6585" w:rsidRDefault="00901B0F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>Vice-Coordinator of CICC Mechanical Engineering Working Group (MEWG)</w:t>
      </w:r>
    </w:p>
    <w:p w14:paraId="71E8A4C8" w14:textId="77777777" w:rsidR="00901B0F" w:rsidRPr="00FB6585" w:rsidRDefault="00901B0F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7AF7354C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1F5BEE0F" w14:textId="57B5235B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>As required by the CICC Working Group General Rules, hereby he/she states:</w:t>
      </w:r>
    </w:p>
    <w:p w14:paraId="5B1A394B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24C885B3" w14:textId="03C6CFF9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>- To be regularly enrolled in the CICC as Member for the year 202</w:t>
      </w:r>
      <w:r w:rsidR="00C225E7" w:rsidRPr="00FB6585">
        <w:rPr>
          <w:rFonts w:ascii="Georgia Pro Light" w:hAnsi="Georgia Pro Light" w:cstheme="majorHAnsi"/>
          <w:color w:val="002060"/>
          <w:sz w:val="22"/>
          <w:szCs w:val="22"/>
        </w:rPr>
        <w:t>3</w:t>
      </w:r>
      <w:r w:rsidRPr="00FB6585">
        <w:rPr>
          <w:rFonts w:ascii="Georgia Pro Light" w:hAnsi="Georgia Pro Light" w:cstheme="majorHAnsi"/>
          <w:color w:val="002060"/>
          <w:sz w:val="22"/>
          <w:szCs w:val="22"/>
        </w:rPr>
        <w:t>;</w:t>
      </w:r>
    </w:p>
    <w:p w14:paraId="293EA4F8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1A34281A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 xml:space="preserve">- To be resident in the above-mentioned city and in possession of a residence permit in accordance with the P.R.C. standards. </w:t>
      </w:r>
    </w:p>
    <w:p w14:paraId="57BDBBCE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0017BDFA" w14:textId="7AF1A122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>Please attach a scan of the residence permit.</w:t>
      </w:r>
    </w:p>
    <w:p w14:paraId="741A411C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2F6D8E20" w14:textId="3E99AAE0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>If you are not resident in China, please send a copy of your ID Card.</w:t>
      </w:r>
    </w:p>
    <w:p w14:paraId="4F873BAF" w14:textId="77777777" w:rsidR="002009D2" w:rsidRPr="00FB6585" w:rsidRDefault="002009D2" w:rsidP="00745F7F">
      <w:pPr>
        <w:pStyle w:val="rtejustify"/>
        <w:shd w:val="clear" w:color="auto" w:fill="FFFFFF"/>
        <w:spacing w:before="0" w:beforeAutospacing="0" w:after="150" w:afterAutospacing="0"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66DE5862" w14:textId="77777777" w:rsidR="002009D2" w:rsidRPr="00FB6585" w:rsidRDefault="002009D2" w:rsidP="00745F7F">
      <w:pPr>
        <w:pStyle w:val="rtejustify"/>
        <w:shd w:val="clear" w:color="auto" w:fill="FFFFFF"/>
        <w:spacing w:before="0" w:beforeAutospacing="0" w:after="150" w:afterAutospacing="0"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38008FCF" w14:textId="460FCAA8" w:rsidR="002009D2" w:rsidRPr="00FB6585" w:rsidRDefault="002009D2" w:rsidP="00745F7F">
      <w:pPr>
        <w:pStyle w:val="rtejustify"/>
        <w:shd w:val="clear" w:color="auto" w:fill="FFFFFF"/>
        <w:spacing w:before="0" w:beforeAutospacing="0" w:after="150" w:afterAutospacing="0"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>To consult CICC Working Groups' General Rules please visit:  </w:t>
      </w:r>
    </w:p>
    <w:p w14:paraId="779A9B6F" w14:textId="4B392B51" w:rsidR="00315390" w:rsidRPr="00FB6585" w:rsidRDefault="007C02D4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hyperlink r:id="rId9" w:history="1">
        <w:r w:rsidR="002009D2" w:rsidRPr="007C02D4">
          <w:rPr>
            <w:rStyle w:val="Hyperlink"/>
            <w:rFonts w:ascii="Georgia Pro Light" w:hAnsi="Georgia Pro Light" w:cstheme="majorHAnsi"/>
            <w:sz w:val="22"/>
            <w:szCs w:val="22"/>
          </w:rPr>
          <w:t>General Rules | China-Italy Chamber of Commerce (cameraitacina.com)</w:t>
        </w:r>
      </w:hyperlink>
    </w:p>
    <w:p w14:paraId="092043B2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5F366D66" w14:textId="77777777" w:rsidR="002009D2" w:rsidRPr="00FB6585" w:rsidRDefault="002009D2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18F23B2B" w14:textId="35FDA883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>Faithfully,</w:t>
      </w:r>
    </w:p>
    <w:p w14:paraId="2BB4C7C0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62F4AB5C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1FD4966C" w14:textId="5F5ED6CA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>Date</w:t>
      </w:r>
    </w:p>
    <w:p w14:paraId="48C25D23" w14:textId="77777777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p w14:paraId="399B70BF" w14:textId="66E05FA6" w:rsidR="00315390" w:rsidRPr="00FB6585" w:rsidRDefault="00315390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  <w:r w:rsidRPr="00FB6585">
        <w:rPr>
          <w:rFonts w:ascii="Georgia Pro Light" w:hAnsi="Georgia Pro Light" w:cstheme="majorHAnsi"/>
          <w:color w:val="002060"/>
          <w:sz w:val="22"/>
          <w:szCs w:val="22"/>
        </w:rPr>
        <w:t>Signature</w:t>
      </w:r>
    </w:p>
    <w:p w14:paraId="77DE89B5" w14:textId="35D1B62B" w:rsidR="000523CF" w:rsidRPr="00FB6585" w:rsidRDefault="000523CF" w:rsidP="00745F7F">
      <w:pPr>
        <w:spacing w:line="276" w:lineRule="auto"/>
        <w:jc w:val="both"/>
        <w:rPr>
          <w:rFonts w:ascii="Georgia Pro Light" w:hAnsi="Georgia Pro Light" w:cstheme="majorHAnsi"/>
          <w:color w:val="002060"/>
          <w:sz w:val="22"/>
          <w:szCs w:val="22"/>
        </w:rPr>
      </w:pPr>
    </w:p>
    <w:sectPr w:rsidR="000523CF" w:rsidRPr="00FB6585" w:rsidSect="00BB7D04">
      <w:headerReference w:type="default" r:id="rId10"/>
      <w:footerReference w:type="default" r:id="rId11"/>
      <w:pgSz w:w="12240" w:h="15840"/>
      <w:pgMar w:top="1440" w:right="1161" w:bottom="704" w:left="1156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EAFD" w14:textId="77777777" w:rsidR="007F6203" w:rsidRDefault="007F6203" w:rsidP="00B552A7">
      <w:r>
        <w:separator/>
      </w:r>
    </w:p>
  </w:endnote>
  <w:endnote w:type="continuationSeparator" w:id="0">
    <w:p w14:paraId="7C14A4DB" w14:textId="77777777" w:rsidR="007F6203" w:rsidRDefault="007F6203" w:rsidP="00B5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ylfae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2543070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E7DDBDA" w14:textId="4A95F3AC" w:rsidR="00970D47" w:rsidRPr="001D0B4F" w:rsidRDefault="001D0B4F">
            <w:pPr>
              <w:pStyle w:val="Footer"/>
              <w:jc w:val="right"/>
              <w:rPr>
                <w:sz w:val="18"/>
                <w:szCs w:val="18"/>
              </w:rPr>
            </w:pPr>
            <w:r w:rsidRPr="001D0B4F">
              <w:rPr>
                <w:sz w:val="18"/>
                <w:szCs w:val="18"/>
              </w:rPr>
              <w:t xml:space="preserve"> </w:t>
            </w:r>
            <w:r w:rsidR="00970D47" w:rsidRPr="001D0B4F">
              <w:rPr>
                <w:b/>
                <w:bCs/>
                <w:sz w:val="18"/>
                <w:szCs w:val="18"/>
              </w:rPr>
              <w:t xml:space="preserve">Page 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begin"/>
            </w:r>
            <w:r w:rsidR="00970D47" w:rsidRPr="001D0B4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separate"/>
            </w:r>
            <w:r w:rsidR="00970D47" w:rsidRPr="001D0B4F">
              <w:rPr>
                <w:b/>
                <w:bCs/>
                <w:noProof/>
                <w:sz w:val="18"/>
                <w:szCs w:val="18"/>
              </w:rPr>
              <w:t>2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end"/>
            </w:r>
            <w:r w:rsidR="00970D47" w:rsidRPr="001D0B4F">
              <w:rPr>
                <w:b/>
                <w:bCs/>
                <w:sz w:val="18"/>
                <w:szCs w:val="18"/>
              </w:rPr>
              <w:t xml:space="preserve"> of 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begin"/>
            </w:r>
            <w:r w:rsidR="00970D47" w:rsidRPr="001D0B4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separate"/>
            </w:r>
            <w:r w:rsidR="00970D47" w:rsidRPr="001D0B4F">
              <w:rPr>
                <w:b/>
                <w:bCs/>
                <w:noProof/>
                <w:sz w:val="18"/>
                <w:szCs w:val="18"/>
              </w:rPr>
              <w:t>2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3BD832D" w14:textId="77777777" w:rsidR="001D0B4F" w:rsidRDefault="003A3116" w:rsidP="003A3116">
    <w:pPr>
      <w:spacing w:line="259" w:lineRule="auto"/>
      <w:jc w:val="center"/>
      <w:rPr>
        <w:sz w:val="12"/>
        <w:szCs w:val="12"/>
        <w:lang w:val="it-IT"/>
      </w:rPr>
    </w:pPr>
    <w:r w:rsidRPr="001D0B4F">
      <w:rPr>
        <w:sz w:val="12"/>
        <w:szCs w:val="12"/>
        <w:lang w:val="it-IT"/>
      </w:rPr>
      <w:tab/>
    </w:r>
  </w:p>
  <w:p w14:paraId="716CBB14" w14:textId="24DED5D1" w:rsidR="003A3116" w:rsidRPr="001D0B4F" w:rsidRDefault="003A3116" w:rsidP="003A3116">
    <w:pPr>
      <w:spacing w:line="259" w:lineRule="auto"/>
      <w:jc w:val="center"/>
      <w:rPr>
        <w:rFonts w:ascii="Trebuchet MS" w:eastAsia="Calibri" w:hAnsi="Trebuchet MS" w:cs="Calibri"/>
        <w:sz w:val="12"/>
        <w:szCs w:val="12"/>
      </w:rPr>
    </w:pPr>
    <w:r w:rsidRPr="001D0B4F">
      <w:rPr>
        <w:rFonts w:ascii="Arial" w:hAnsi="Arial"/>
        <w:sz w:val="12"/>
        <w:szCs w:val="12"/>
      </w:rPr>
      <w:t xml:space="preserve">100027 - 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北京市朝阳区工人体育场北路</w:t>
    </w:r>
    <w:r w:rsidRPr="001D0B4F">
      <w:rPr>
        <w:rFonts w:ascii="Trebuchet MS" w:eastAsia="Calibri" w:hAnsi="Trebuchet MS" w:cs="Calibri" w:hint="eastAsia"/>
        <w:sz w:val="12"/>
        <w:szCs w:val="12"/>
      </w:rPr>
      <w:t>1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号三里屯外交公寓</w:t>
    </w:r>
    <w:r w:rsidRPr="001D0B4F">
      <w:rPr>
        <w:rFonts w:ascii="Trebuchet MS" w:eastAsia="Calibri" w:hAnsi="Trebuchet MS" w:cs="Calibri" w:hint="eastAsia"/>
        <w:sz w:val="12"/>
        <w:szCs w:val="12"/>
      </w:rPr>
      <w:t>3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号楼</w:t>
    </w:r>
    <w:r w:rsidRPr="001D0B4F">
      <w:rPr>
        <w:rFonts w:ascii="Trebuchet MS" w:eastAsia="Calibri" w:hAnsi="Trebuchet MS" w:cs="Calibri" w:hint="eastAsia"/>
        <w:sz w:val="12"/>
        <w:szCs w:val="12"/>
      </w:rPr>
      <w:t>2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单元</w:t>
    </w:r>
    <w:r w:rsidRPr="001D0B4F">
      <w:rPr>
        <w:rFonts w:ascii="Trebuchet MS" w:eastAsia="Calibri" w:hAnsi="Trebuchet MS" w:cs="Calibri" w:hint="eastAsia"/>
        <w:sz w:val="12"/>
        <w:szCs w:val="12"/>
      </w:rPr>
      <w:t>021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号公寓</w:t>
    </w:r>
  </w:p>
  <w:p w14:paraId="7351EC84" w14:textId="77777777" w:rsidR="003A3116" w:rsidRPr="001D0B4F" w:rsidRDefault="003A3116" w:rsidP="003A3116">
    <w:pPr>
      <w:spacing w:after="60" w:line="259" w:lineRule="auto"/>
      <w:jc w:val="center"/>
      <w:rPr>
        <w:rFonts w:ascii="Trebuchet MS" w:eastAsia="Calibri" w:hAnsi="Trebuchet MS" w:cs="Calibri"/>
        <w:sz w:val="12"/>
        <w:szCs w:val="12"/>
      </w:rPr>
    </w:pPr>
    <w:proofErr w:type="spellStart"/>
    <w:r w:rsidRPr="001D0B4F">
      <w:rPr>
        <w:rFonts w:ascii="Trebuchet MS" w:eastAsia="Calibri" w:hAnsi="Trebuchet MS" w:cs="Calibri"/>
        <w:sz w:val="12"/>
        <w:szCs w:val="12"/>
      </w:rPr>
      <w:t>Sanlitun</w:t>
    </w:r>
    <w:proofErr w:type="spellEnd"/>
    <w:r w:rsidRPr="001D0B4F">
      <w:rPr>
        <w:rFonts w:ascii="Trebuchet MS" w:eastAsia="Calibri" w:hAnsi="Trebuchet MS" w:cs="Calibri"/>
        <w:sz w:val="12"/>
        <w:szCs w:val="12"/>
      </w:rPr>
      <w:t xml:space="preserve"> Diplomatic Residence Compound – DRC, Building 3, Gate 2, Room 21 Workers Stadium North Road, Chaoyang District,</w:t>
    </w:r>
    <w:r w:rsidRPr="001D0B4F">
      <w:rPr>
        <w:rFonts w:ascii="Trebuchet MS" w:hAnsi="Trebuchet MS"/>
        <w:sz w:val="12"/>
        <w:szCs w:val="12"/>
      </w:rPr>
      <w:t xml:space="preserve"> Beijing, 100027, P.R. China</w:t>
    </w:r>
    <w:r w:rsidRPr="001D0B4F">
      <w:rPr>
        <w:rFonts w:ascii="Trebuchet MS" w:hAnsi="Trebuchet MS" w:cs="Calibri" w:hint="eastAsia"/>
        <w:sz w:val="12"/>
        <w:szCs w:val="12"/>
      </w:rPr>
      <w:t xml:space="preserve"> </w:t>
    </w:r>
    <w:r w:rsidRPr="001D0B4F">
      <w:rPr>
        <w:rFonts w:ascii="Trebuchet MS" w:hAnsi="Trebuchet MS"/>
        <w:sz w:val="12"/>
        <w:szCs w:val="12"/>
      </w:rPr>
      <w:t>http://www.cameraitacina.com</w:t>
    </w:r>
  </w:p>
  <w:p w14:paraId="28EB86B4" w14:textId="77777777" w:rsidR="003A3116" w:rsidRPr="001D0B4F" w:rsidRDefault="003A3116" w:rsidP="003A3116">
    <w:pPr>
      <w:spacing w:after="60"/>
      <w:jc w:val="center"/>
      <w:rPr>
        <w:rFonts w:ascii="Trebuchet MS" w:hAnsi="Trebuchet MS"/>
        <w:i/>
        <w:iCs/>
        <w:sz w:val="12"/>
        <w:szCs w:val="12"/>
        <w:lang w:val="it-IT"/>
      </w:rPr>
    </w:pPr>
    <w:r w:rsidRPr="001D0B4F">
      <w:rPr>
        <w:rFonts w:ascii="Trebuchet MS" w:hAnsi="Trebuchet MS"/>
        <w:sz w:val="12"/>
        <w:szCs w:val="12"/>
      </w:rPr>
      <w:t xml:space="preserve"> </w:t>
    </w:r>
    <w:r w:rsidRPr="001D0B4F">
      <w:rPr>
        <w:rFonts w:ascii="Trebuchet MS" w:hAnsi="Trebuchet MS"/>
        <w:i/>
        <w:iCs/>
        <w:sz w:val="12"/>
        <w:szCs w:val="12"/>
        <w:lang w:val="it-IT"/>
      </w:rPr>
      <w:t>Camera riconosciuta dal Governo Italiano ai sensi della legge 1 luglio 1970, n. 518</w:t>
    </w:r>
  </w:p>
  <w:p w14:paraId="53BBA256" w14:textId="6E9B7FE1" w:rsidR="000B2370" w:rsidRPr="003A3116" w:rsidRDefault="000B2370" w:rsidP="003A3116">
    <w:pPr>
      <w:pStyle w:val="Footer"/>
      <w:tabs>
        <w:tab w:val="clear" w:pos="9360"/>
        <w:tab w:val="left" w:pos="4680"/>
      </w:tabs>
      <w:rPr>
        <w:b/>
        <w:bCs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4F1C" w14:textId="77777777" w:rsidR="007F6203" w:rsidRDefault="007F6203" w:rsidP="00B552A7">
      <w:r>
        <w:separator/>
      </w:r>
    </w:p>
  </w:footnote>
  <w:footnote w:type="continuationSeparator" w:id="0">
    <w:p w14:paraId="0D5CD44F" w14:textId="77777777" w:rsidR="007F6203" w:rsidRDefault="007F6203" w:rsidP="00B5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31F4" w14:textId="46D77BA2" w:rsidR="00B552A7" w:rsidRPr="00B552A7" w:rsidRDefault="002009D2" w:rsidP="00BB20AC">
    <w:pPr>
      <w:pStyle w:val="Header"/>
      <w:jc w:val="center"/>
      <w:rPr>
        <w:lang w:val="it-IT"/>
      </w:rPr>
    </w:pPr>
    <w:r>
      <w:rPr>
        <w:noProof/>
        <w:lang w:val="it-IT"/>
      </w:rPr>
      <w:drawing>
        <wp:inline distT="0" distB="0" distL="0" distR="0" wp14:anchorId="53AEE0D9" wp14:editId="2ABD29E9">
          <wp:extent cx="2679700" cy="434509"/>
          <wp:effectExtent l="0" t="0" r="635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658" cy="435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902"/>
    <w:multiLevelType w:val="hybridMultilevel"/>
    <w:tmpl w:val="955C6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7FA1"/>
    <w:multiLevelType w:val="hybridMultilevel"/>
    <w:tmpl w:val="BF1054C6"/>
    <w:lvl w:ilvl="0" w:tplc="AC0833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4440"/>
    <w:multiLevelType w:val="hybridMultilevel"/>
    <w:tmpl w:val="AEE2A60E"/>
    <w:lvl w:ilvl="0" w:tplc="4492EE9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01E9"/>
    <w:multiLevelType w:val="multilevel"/>
    <w:tmpl w:val="CE30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F2569"/>
    <w:multiLevelType w:val="hybridMultilevel"/>
    <w:tmpl w:val="319EF764"/>
    <w:lvl w:ilvl="0" w:tplc="5AB0A658">
      <w:start w:val="3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A19F7"/>
    <w:multiLevelType w:val="hybridMultilevel"/>
    <w:tmpl w:val="7A06D03A"/>
    <w:lvl w:ilvl="0" w:tplc="3B44F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0BC4"/>
    <w:multiLevelType w:val="hybridMultilevel"/>
    <w:tmpl w:val="8702E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22BB1"/>
    <w:multiLevelType w:val="hybridMultilevel"/>
    <w:tmpl w:val="1C72A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17A2A"/>
    <w:multiLevelType w:val="multilevel"/>
    <w:tmpl w:val="E6D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A7C74"/>
    <w:multiLevelType w:val="multilevel"/>
    <w:tmpl w:val="8C840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E283789"/>
    <w:multiLevelType w:val="multilevel"/>
    <w:tmpl w:val="5B26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7F38C6"/>
    <w:multiLevelType w:val="hybridMultilevel"/>
    <w:tmpl w:val="6C08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141099">
    <w:abstractNumId w:val="8"/>
  </w:num>
  <w:num w:numId="2" w16cid:durableId="702099931">
    <w:abstractNumId w:val="10"/>
  </w:num>
  <w:num w:numId="3" w16cid:durableId="901136442">
    <w:abstractNumId w:val="3"/>
  </w:num>
  <w:num w:numId="4" w16cid:durableId="596524051">
    <w:abstractNumId w:val="2"/>
  </w:num>
  <w:num w:numId="5" w16cid:durableId="358119984">
    <w:abstractNumId w:val="4"/>
  </w:num>
  <w:num w:numId="6" w16cid:durableId="1801722037">
    <w:abstractNumId w:val="11"/>
  </w:num>
  <w:num w:numId="7" w16cid:durableId="490029888">
    <w:abstractNumId w:val="1"/>
  </w:num>
  <w:num w:numId="8" w16cid:durableId="1155802504">
    <w:abstractNumId w:val="5"/>
  </w:num>
  <w:num w:numId="9" w16cid:durableId="1508709842">
    <w:abstractNumId w:val="0"/>
  </w:num>
  <w:num w:numId="10" w16cid:durableId="218252920">
    <w:abstractNumId w:val="7"/>
  </w:num>
  <w:num w:numId="11" w16cid:durableId="134294554">
    <w:abstractNumId w:val="9"/>
  </w:num>
  <w:num w:numId="12" w16cid:durableId="1363045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91"/>
    <w:rsid w:val="000523CF"/>
    <w:rsid w:val="00077A00"/>
    <w:rsid w:val="00082C59"/>
    <w:rsid w:val="00097A72"/>
    <w:rsid w:val="000A2186"/>
    <w:rsid w:val="000A6A9A"/>
    <w:rsid w:val="000B2370"/>
    <w:rsid w:val="000C3E2F"/>
    <w:rsid w:val="000C4F1E"/>
    <w:rsid w:val="000D5D5D"/>
    <w:rsid w:val="000F0769"/>
    <w:rsid w:val="000F5F6A"/>
    <w:rsid w:val="001457E1"/>
    <w:rsid w:val="00145844"/>
    <w:rsid w:val="001514E7"/>
    <w:rsid w:val="00154F90"/>
    <w:rsid w:val="001561BB"/>
    <w:rsid w:val="0016660E"/>
    <w:rsid w:val="001A7ED6"/>
    <w:rsid w:val="001B0BC4"/>
    <w:rsid w:val="001B231D"/>
    <w:rsid w:val="001C7848"/>
    <w:rsid w:val="001D0B4F"/>
    <w:rsid w:val="001D20DE"/>
    <w:rsid w:val="001F33B2"/>
    <w:rsid w:val="002009D2"/>
    <w:rsid w:val="00232C7D"/>
    <w:rsid w:val="002525B4"/>
    <w:rsid w:val="00253CD4"/>
    <w:rsid w:val="002619D2"/>
    <w:rsid w:val="00266E26"/>
    <w:rsid w:val="00277859"/>
    <w:rsid w:val="002905C9"/>
    <w:rsid w:val="002D3FC4"/>
    <w:rsid w:val="002D584C"/>
    <w:rsid w:val="00315390"/>
    <w:rsid w:val="00340CA3"/>
    <w:rsid w:val="0036793E"/>
    <w:rsid w:val="003727B0"/>
    <w:rsid w:val="00396C31"/>
    <w:rsid w:val="003A3116"/>
    <w:rsid w:val="003A5DD6"/>
    <w:rsid w:val="003C2CBA"/>
    <w:rsid w:val="00425480"/>
    <w:rsid w:val="00451C0E"/>
    <w:rsid w:val="00453EAF"/>
    <w:rsid w:val="00455AEB"/>
    <w:rsid w:val="004655DE"/>
    <w:rsid w:val="00481675"/>
    <w:rsid w:val="00483EC0"/>
    <w:rsid w:val="00486AE3"/>
    <w:rsid w:val="004D17A0"/>
    <w:rsid w:val="004E3A7F"/>
    <w:rsid w:val="005100FF"/>
    <w:rsid w:val="0053598F"/>
    <w:rsid w:val="00546D94"/>
    <w:rsid w:val="005509B8"/>
    <w:rsid w:val="005634D6"/>
    <w:rsid w:val="005673D9"/>
    <w:rsid w:val="005A70AC"/>
    <w:rsid w:val="005C183A"/>
    <w:rsid w:val="005C2971"/>
    <w:rsid w:val="00631691"/>
    <w:rsid w:val="00643C63"/>
    <w:rsid w:val="006557F3"/>
    <w:rsid w:val="00676CC1"/>
    <w:rsid w:val="00680892"/>
    <w:rsid w:val="00694870"/>
    <w:rsid w:val="006A3802"/>
    <w:rsid w:val="006A646B"/>
    <w:rsid w:val="006B35FA"/>
    <w:rsid w:val="006B4470"/>
    <w:rsid w:val="006D597D"/>
    <w:rsid w:val="006E0CF3"/>
    <w:rsid w:val="00732332"/>
    <w:rsid w:val="00744034"/>
    <w:rsid w:val="00745F7F"/>
    <w:rsid w:val="0074776A"/>
    <w:rsid w:val="00751356"/>
    <w:rsid w:val="007A635D"/>
    <w:rsid w:val="007C02D4"/>
    <w:rsid w:val="007F6203"/>
    <w:rsid w:val="00815353"/>
    <w:rsid w:val="008207B0"/>
    <w:rsid w:val="00820E06"/>
    <w:rsid w:val="008460ED"/>
    <w:rsid w:val="00870E6B"/>
    <w:rsid w:val="00875980"/>
    <w:rsid w:val="00892841"/>
    <w:rsid w:val="008A066C"/>
    <w:rsid w:val="008B63A1"/>
    <w:rsid w:val="008C43C6"/>
    <w:rsid w:val="008E3155"/>
    <w:rsid w:val="00901B0F"/>
    <w:rsid w:val="009362D9"/>
    <w:rsid w:val="00956DF8"/>
    <w:rsid w:val="00966B03"/>
    <w:rsid w:val="00970D47"/>
    <w:rsid w:val="00A038CF"/>
    <w:rsid w:val="00A21743"/>
    <w:rsid w:val="00A22665"/>
    <w:rsid w:val="00A374EC"/>
    <w:rsid w:val="00A554DB"/>
    <w:rsid w:val="00AD20B3"/>
    <w:rsid w:val="00B552A7"/>
    <w:rsid w:val="00B82FF2"/>
    <w:rsid w:val="00BA2247"/>
    <w:rsid w:val="00BB0D68"/>
    <w:rsid w:val="00BB20AC"/>
    <w:rsid w:val="00BB35DB"/>
    <w:rsid w:val="00BB7913"/>
    <w:rsid w:val="00BB7D04"/>
    <w:rsid w:val="00BC66CD"/>
    <w:rsid w:val="00BD1D92"/>
    <w:rsid w:val="00BF3656"/>
    <w:rsid w:val="00C020D2"/>
    <w:rsid w:val="00C225E7"/>
    <w:rsid w:val="00C31FC4"/>
    <w:rsid w:val="00C430E9"/>
    <w:rsid w:val="00C77F2E"/>
    <w:rsid w:val="00CB1344"/>
    <w:rsid w:val="00D01CD4"/>
    <w:rsid w:val="00D06CF5"/>
    <w:rsid w:val="00D541E6"/>
    <w:rsid w:val="00D90E92"/>
    <w:rsid w:val="00DB352F"/>
    <w:rsid w:val="00DB6A5A"/>
    <w:rsid w:val="00DF3BF3"/>
    <w:rsid w:val="00E032E7"/>
    <w:rsid w:val="00E13615"/>
    <w:rsid w:val="00E46001"/>
    <w:rsid w:val="00E97030"/>
    <w:rsid w:val="00E97321"/>
    <w:rsid w:val="00EA7B3A"/>
    <w:rsid w:val="00EB0576"/>
    <w:rsid w:val="00ED2AF1"/>
    <w:rsid w:val="00F05912"/>
    <w:rsid w:val="00F113E8"/>
    <w:rsid w:val="00F15DF4"/>
    <w:rsid w:val="00FB55C7"/>
    <w:rsid w:val="00FB6585"/>
    <w:rsid w:val="00FF3566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E0B8F"/>
  <w15:chartTrackingRefBased/>
  <w15:docId w15:val="{CCCACD5D-44C9-754C-AE40-E0FB80AF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6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31691"/>
    <w:rPr>
      <w:b/>
      <w:bCs/>
    </w:rPr>
  </w:style>
  <w:style w:type="character" w:customStyle="1" w:styleId="apple-converted-space">
    <w:name w:val="apple-converted-space"/>
    <w:basedOn w:val="DefaultParagraphFont"/>
    <w:rsid w:val="00631691"/>
  </w:style>
  <w:style w:type="character" w:styleId="Hyperlink">
    <w:name w:val="Hyperlink"/>
    <w:basedOn w:val="DefaultParagraphFont"/>
    <w:uiPriority w:val="99"/>
    <w:unhideWhenUsed/>
    <w:rsid w:val="006316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1691"/>
    <w:pPr>
      <w:ind w:left="720"/>
      <w:contextualSpacing/>
    </w:pPr>
  </w:style>
  <w:style w:type="table" w:styleId="TableGrid">
    <w:name w:val="Table Grid"/>
    <w:basedOn w:val="TableNormal"/>
    <w:uiPriority w:val="39"/>
    <w:rsid w:val="0063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2A7"/>
  </w:style>
  <w:style w:type="paragraph" w:styleId="Footer">
    <w:name w:val="footer"/>
    <w:basedOn w:val="Normal"/>
    <w:link w:val="FooterChar"/>
    <w:uiPriority w:val="99"/>
    <w:unhideWhenUsed/>
    <w:rsid w:val="00B55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2A7"/>
  </w:style>
  <w:style w:type="character" w:styleId="UnresolvedMention">
    <w:name w:val="Unresolved Mention"/>
    <w:basedOn w:val="DefaultParagraphFont"/>
    <w:uiPriority w:val="99"/>
    <w:semiHidden/>
    <w:unhideWhenUsed/>
    <w:rsid w:val="00451C0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51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5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C7"/>
    <w:rPr>
      <w:sz w:val="18"/>
      <w:szCs w:val="18"/>
    </w:rPr>
  </w:style>
  <w:style w:type="paragraph" w:customStyle="1" w:styleId="Default">
    <w:name w:val="Default"/>
    <w:rsid w:val="00EB0576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rtejustify">
    <w:name w:val="rtejustify"/>
    <w:basedOn w:val="Normal"/>
    <w:rsid w:val="00901B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2023@cameraitacin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meraitacina.com/en/content/regole-generali-dei-gruppi-di-lavoro-e-chapter-della-camera-di-commercio-italiana-ci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DA80-8996-4439-915B-39CC2580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1316</Characters>
  <Application>Microsoft Office Word</Application>
  <DocSecurity>0</DocSecurity>
  <Lines>36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Farese Antonio</dc:creator>
  <cp:keywords/>
  <dc:description/>
  <cp:lastModifiedBy>Maria Laura Corneti</cp:lastModifiedBy>
  <cp:revision>15</cp:revision>
  <cp:lastPrinted>2021-08-27T07:07:00Z</cp:lastPrinted>
  <dcterms:created xsi:type="dcterms:W3CDTF">2022-06-14T01:52:00Z</dcterms:created>
  <dcterms:modified xsi:type="dcterms:W3CDTF">2023-04-28T09:17:00Z</dcterms:modified>
</cp:coreProperties>
</file>